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381" w:rsidRDefault="00C651DD">
      <w:pPr>
        <w:spacing w:after="0" w:line="259" w:lineRule="auto"/>
        <w:ind w:left="0" w:right="0" w:firstLine="0"/>
        <w:jc w:val="left"/>
      </w:pPr>
      <w:r>
        <w:rPr>
          <w:rFonts w:ascii="Comic Sans MS" w:eastAsia="Comic Sans MS" w:hAnsi="Comic Sans MS" w:cs="Comic Sans MS"/>
        </w:rPr>
        <w:t xml:space="preserve"> </w:t>
      </w:r>
    </w:p>
    <w:p w:rsidR="00B87381" w:rsidRDefault="00C651DD">
      <w:pPr>
        <w:spacing w:after="0" w:line="259" w:lineRule="auto"/>
        <w:ind w:left="0" w:right="4773" w:firstLine="0"/>
        <w:jc w:val="left"/>
      </w:pPr>
      <w:r>
        <w:t xml:space="preserve"> </w:t>
      </w:r>
    </w:p>
    <w:p w:rsidR="00B87381" w:rsidRDefault="00C651DD">
      <w:pPr>
        <w:spacing w:after="32" w:line="259" w:lineRule="auto"/>
        <w:ind w:left="842" w:right="0" w:firstLine="0"/>
        <w:jc w:val="left"/>
      </w:pPr>
      <w:r>
        <w:rPr>
          <w:noProof/>
        </w:rPr>
        <w:drawing>
          <wp:inline distT="0" distB="0" distL="0" distR="0">
            <wp:extent cx="2409825" cy="66294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7"/>
                    <a:stretch>
                      <a:fillRect/>
                    </a:stretch>
                  </pic:blipFill>
                  <pic:spPr>
                    <a:xfrm>
                      <a:off x="0" y="0"/>
                      <a:ext cx="2409825" cy="662940"/>
                    </a:xfrm>
                    <a:prstGeom prst="rect">
                      <a:avLst/>
                    </a:prstGeom>
                  </pic:spPr>
                </pic:pic>
              </a:graphicData>
            </a:graphic>
          </wp:inline>
        </w:drawing>
      </w:r>
    </w:p>
    <w:p w:rsidR="00B87381" w:rsidRDefault="00C651DD">
      <w:pPr>
        <w:spacing w:after="0" w:line="259" w:lineRule="auto"/>
        <w:ind w:left="353" w:right="0" w:firstLine="0"/>
        <w:jc w:val="left"/>
      </w:pPr>
      <w:r>
        <w:t xml:space="preserve"> </w:t>
      </w:r>
    </w:p>
    <w:p w:rsidR="00B87381" w:rsidRDefault="00C651DD">
      <w:pPr>
        <w:spacing w:after="0" w:line="259" w:lineRule="auto"/>
        <w:ind w:left="0" w:right="4636" w:firstLine="0"/>
      </w:pPr>
      <w:r>
        <w:t xml:space="preserve">  </w:t>
      </w:r>
    </w:p>
    <w:p w:rsidR="00B87381" w:rsidRDefault="00C651DD">
      <w:pPr>
        <w:spacing w:after="0" w:line="259" w:lineRule="auto"/>
        <w:ind w:left="88" w:right="0" w:firstLine="0"/>
        <w:jc w:val="center"/>
      </w:pPr>
      <w:r>
        <w:t xml:space="preserve"> </w:t>
      </w:r>
    </w:p>
    <w:p w:rsidR="00B87381" w:rsidRDefault="00C651DD">
      <w:pPr>
        <w:spacing w:after="0" w:line="259" w:lineRule="auto"/>
        <w:ind w:left="1574" w:right="0" w:firstLine="0"/>
        <w:jc w:val="left"/>
      </w:pPr>
      <w:r>
        <w:rPr>
          <w:noProof/>
        </w:rPr>
        <w:drawing>
          <wp:anchor distT="0" distB="0" distL="114300" distR="114300" simplePos="0" relativeHeight="251658240" behindDoc="0" locked="0" layoutInCell="1" allowOverlap="1">
            <wp:simplePos x="0" y="0"/>
            <wp:positionH relativeFrom="column">
              <wp:posOffset>2312035</wp:posOffset>
            </wp:positionH>
            <wp:positionV relativeFrom="paragraph">
              <wp:posOffset>5080</wp:posOffset>
            </wp:positionV>
            <wp:extent cx="1847850" cy="1771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cledra.jpg"/>
                    <pic:cNvPicPr/>
                  </pic:nvPicPr>
                  <pic:blipFill>
                    <a:blip r:embed="rId8">
                      <a:extLst>
                        <a:ext uri="{28A0092B-C50C-407E-A947-70E740481C1C}">
                          <a14:useLocalDpi xmlns:a14="http://schemas.microsoft.com/office/drawing/2010/main" val="0"/>
                        </a:ext>
                      </a:extLst>
                    </a:blip>
                    <a:stretch>
                      <a:fillRect/>
                    </a:stretch>
                  </pic:blipFill>
                  <pic:spPr>
                    <a:xfrm>
                      <a:off x="0" y="0"/>
                      <a:ext cx="1847850" cy="1771650"/>
                    </a:xfrm>
                    <a:prstGeom prst="rect">
                      <a:avLst/>
                    </a:prstGeom>
                  </pic:spPr>
                </pic:pic>
              </a:graphicData>
            </a:graphic>
          </wp:anchor>
        </w:drawing>
      </w:r>
    </w:p>
    <w:p w:rsidR="00B87381" w:rsidRDefault="00C651DD">
      <w:pPr>
        <w:spacing w:after="0" w:line="259" w:lineRule="auto"/>
        <w:ind w:left="1574" w:right="0" w:firstLine="0"/>
        <w:jc w:val="left"/>
      </w:pPr>
      <w:r>
        <w:t xml:space="preserve"> </w:t>
      </w:r>
    </w:p>
    <w:p w:rsidR="00B87381" w:rsidRDefault="00C651DD">
      <w:pPr>
        <w:spacing w:after="705" w:line="259" w:lineRule="auto"/>
        <w:ind w:left="88" w:right="0" w:firstLine="0"/>
        <w:jc w:val="center"/>
      </w:pPr>
      <w:r>
        <w:t xml:space="preserve"> </w:t>
      </w:r>
    </w:p>
    <w:p w:rsidR="00C651DD" w:rsidRDefault="00C651DD">
      <w:pPr>
        <w:spacing w:after="0" w:line="259" w:lineRule="auto"/>
        <w:ind w:left="708" w:right="0"/>
        <w:jc w:val="left"/>
        <w:rPr>
          <w:b/>
          <w:sz w:val="96"/>
        </w:rPr>
      </w:pPr>
    </w:p>
    <w:p w:rsidR="00B87381" w:rsidRDefault="00C651DD">
      <w:pPr>
        <w:spacing w:after="0" w:line="259" w:lineRule="auto"/>
        <w:ind w:left="708" w:right="0"/>
        <w:jc w:val="left"/>
      </w:pPr>
      <w:r>
        <w:rPr>
          <w:b/>
          <w:sz w:val="96"/>
        </w:rPr>
        <w:t xml:space="preserve">Sex and Relationship </w:t>
      </w:r>
    </w:p>
    <w:p w:rsidR="00B87381" w:rsidRDefault="00C651DD">
      <w:pPr>
        <w:spacing w:after="0" w:line="259" w:lineRule="auto"/>
        <w:ind w:left="501" w:right="0"/>
        <w:jc w:val="left"/>
      </w:pPr>
      <w:r>
        <w:rPr>
          <w:b/>
          <w:sz w:val="96"/>
        </w:rPr>
        <w:t>Education (SRE) Policy</w:t>
      </w:r>
      <w:r>
        <w:rPr>
          <w:sz w:val="96"/>
        </w:rPr>
        <w:t xml:space="preserve"> </w:t>
      </w:r>
    </w:p>
    <w:p w:rsidR="00B87381" w:rsidRDefault="00C651DD">
      <w:pPr>
        <w:spacing w:after="100" w:line="259" w:lineRule="auto"/>
        <w:ind w:left="0" w:right="0" w:firstLine="0"/>
        <w:jc w:val="left"/>
      </w:pPr>
      <w:r>
        <w:t xml:space="preserve">  </w:t>
      </w:r>
    </w:p>
    <w:p w:rsidR="00B87381" w:rsidRDefault="00C651DD">
      <w:pPr>
        <w:spacing w:after="103" w:line="259" w:lineRule="auto"/>
        <w:ind w:left="0" w:right="0" w:firstLine="0"/>
        <w:jc w:val="left"/>
      </w:pPr>
      <w:r>
        <w:t xml:space="preserve">  </w:t>
      </w:r>
    </w:p>
    <w:p w:rsidR="00B87381" w:rsidRDefault="00C651DD">
      <w:pPr>
        <w:spacing w:after="0" w:line="259" w:lineRule="auto"/>
        <w:ind w:left="0" w:right="0" w:firstLine="0"/>
        <w:jc w:val="left"/>
      </w:pPr>
      <w:r>
        <w:t xml:space="preserve"> </w:t>
      </w:r>
      <w:r>
        <w:rPr>
          <w:b/>
        </w:rPr>
        <w:t xml:space="preserve"> </w:t>
      </w:r>
      <w:r>
        <w:t xml:space="preserve"> </w:t>
      </w:r>
    </w:p>
    <w:tbl>
      <w:tblPr>
        <w:tblStyle w:val="TableGrid"/>
        <w:tblW w:w="9724" w:type="dxa"/>
        <w:tblInd w:w="-53" w:type="dxa"/>
        <w:tblCellMar>
          <w:top w:w="61" w:type="dxa"/>
          <w:left w:w="0" w:type="dxa"/>
          <w:bottom w:w="0" w:type="dxa"/>
          <w:right w:w="115" w:type="dxa"/>
        </w:tblCellMar>
        <w:tblLook w:val="04A0" w:firstRow="1" w:lastRow="0" w:firstColumn="1" w:lastColumn="0" w:noHBand="0" w:noVBand="1"/>
      </w:tblPr>
      <w:tblGrid>
        <w:gridCol w:w="2695"/>
        <w:gridCol w:w="2055"/>
        <w:gridCol w:w="4974"/>
      </w:tblGrid>
      <w:tr w:rsidR="00B87381">
        <w:trPr>
          <w:trHeight w:val="632"/>
        </w:trPr>
        <w:tc>
          <w:tcPr>
            <w:tcW w:w="2695" w:type="dxa"/>
            <w:tcBorders>
              <w:top w:val="single" w:sz="36" w:space="0" w:color="D8DFDE"/>
              <w:left w:val="nil"/>
              <w:bottom w:val="nil"/>
              <w:right w:val="nil"/>
            </w:tcBorders>
            <w:shd w:val="clear" w:color="auto" w:fill="D8DFDE"/>
          </w:tcPr>
          <w:p w:rsidR="00B87381" w:rsidRDefault="00C651DD">
            <w:pPr>
              <w:spacing w:after="0" w:line="259" w:lineRule="auto"/>
              <w:ind w:left="108" w:right="0" w:firstLine="0"/>
              <w:jc w:val="left"/>
            </w:pPr>
            <w:r>
              <w:rPr>
                <w:b/>
              </w:rPr>
              <w:t xml:space="preserve">Approved by: </w:t>
            </w:r>
            <w:r>
              <w:t xml:space="preserve"> </w:t>
            </w:r>
          </w:p>
        </w:tc>
        <w:tc>
          <w:tcPr>
            <w:tcW w:w="2055" w:type="dxa"/>
            <w:tcBorders>
              <w:top w:val="single" w:sz="36" w:space="0" w:color="D8DFDE"/>
              <w:left w:val="nil"/>
              <w:bottom w:val="nil"/>
              <w:right w:val="nil"/>
            </w:tcBorders>
            <w:shd w:val="clear" w:color="auto" w:fill="D8DFDE"/>
          </w:tcPr>
          <w:p w:rsidR="00B87381" w:rsidRDefault="00C651DD">
            <w:pPr>
              <w:spacing w:after="0" w:line="259" w:lineRule="auto"/>
              <w:ind w:left="0" w:right="0" w:firstLine="0"/>
              <w:jc w:val="left"/>
            </w:pPr>
            <w:r>
              <w:t>Local Monitoring Committee</w:t>
            </w:r>
            <w:r>
              <w:t xml:space="preserve">  </w:t>
            </w:r>
          </w:p>
        </w:tc>
        <w:tc>
          <w:tcPr>
            <w:tcW w:w="4974" w:type="dxa"/>
            <w:tcBorders>
              <w:top w:val="single" w:sz="36" w:space="0" w:color="D8DFDE"/>
              <w:left w:val="nil"/>
              <w:bottom w:val="nil"/>
              <w:right w:val="nil"/>
            </w:tcBorders>
            <w:shd w:val="clear" w:color="auto" w:fill="D8DFDE"/>
          </w:tcPr>
          <w:p w:rsidR="00B87381" w:rsidRDefault="00C651DD">
            <w:pPr>
              <w:spacing w:after="0" w:line="259" w:lineRule="auto"/>
              <w:ind w:left="1217" w:right="0" w:firstLine="0"/>
              <w:jc w:val="left"/>
            </w:pPr>
            <w:r>
              <w:rPr>
                <w:b/>
              </w:rPr>
              <w:t>Date:</w:t>
            </w:r>
            <w:r>
              <w:t xml:space="preserve">  Dec 2024</w:t>
            </w:r>
            <w:bookmarkStart w:id="0" w:name="_GoBack"/>
            <w:bookmarkEnd w:id="0"/>
            <w:r>
              <w:t xml:space="preserve"> </w:t>
            </w:r>
          </w:p>
        </w:tc>
      </w:tr>
      <w:tr w:rsidR="00B87381">
        <w:trPr>
          <w:trHeight w:val="488"/>
        </w:trPr>
        <w:tc>
          <w:tcPr>
            <w:tcW w:w="2695" w:type="dxa"/>
            <w:tcBorders>
              <w:top w:val="nil"/>
              <w:left w:val="nil"/>
              <w:bottom w:val="nil"/>
              <w:right w:val="nil"/>
            </w:tcBorders>
            <w:shd w:val="clear" w:color="auto" w:fill="D8DFDE"/>
          </w:tcPr>
          <w:p w:rsidR="00B87381" w:rsidRDefault="00C651DD">
            <w:pPr>
              <w:spacing w:after="0" w:line="259" w:lineRule="auto"/>
              <w:ind w:left="108" w:right="0" w:firstLine="0"/>
              <w:jc w:val="left"/>
            </w:pPr>
            <w:r>
              <w:rPr>
                <w:b/>
              </w:rPr>
              <w:t xml:space="preserve">Last reviewed on: </w:t>
            </w:r>
            <w:r>
              <w:t xml:space="preserve"> </w:t>
            </w:r>
          </w:p>
        </w:tc>
        <w:tc>
          <w:tcPr>
            <w:tcW w:w="2055" w:type="dxa"/>
            <w:tcBorders>
              <w:top w:val="nil"/>
              <w:left w:val="nil"/>
              <w:bottom w:val="nil"/>
              <w:right w:val="nil"/>
            </w:tcBorders>
            <w:shd w:val="clear" w:color="auto" w:fill="D8DFDE"/>
          </w:tcPr>
          <w:p w:rsidR="00B87381" w:rsidRDefault="00C651DD">
            <w:pPr>
              <w:spacing w:after="0" w:line="259" w:lineRule="auto"/>
              <w:ind w:left="0" w:right="0" w:firstLine="0"/>
              <w:jc w:val="left"/>
            </w:pPr>
            <w:r>
              <w:t>Dec 2024</w:t>
            </w:r>
            <w:r>
              <w:rPr>
                <w:color w:val="FF0000"/>
              </w:rPr>
              <w:t xml:space="preserve"> </w:t>
            </w:r>
            <w:r>
              <w:t xml:space="preserve"> </w:t>
            </w:r>
          </w:p>
        </w:tc>
        <w:tc>
          <w:tcPr>
            <w:tcW w:w="4974" w:type="dxa"/>
            <w:tcBorders>
              <w:top w:val="nil"/>
              <w:left w:val="nil"/>
              <w:bottom w:val="nil"/>
              <w:right w:val="nil"/>
            </w:tcBorders>
            <w:shd w:val="clear" w:color="auto" w:fill="D8DFDE"/>
          </w:tcPr>
          <w:p w:rsidR="00B87381" w:rsidRDefault="00C651DD">
            <w:pPr>
              <w:spacing w:after="0" w:line="259" w:lineRule="auto"/>
              <w:ind w:left="1217" w:right="0" w:firstLine="0"/>
              <w:jc w:val="left"/>
            </w:pPr>
            <w:r>
              <w:t xml:space="preserve"> </w:t>
            </w:r>
          </w:p>
        </w:tc>
      </w:tr>
      <w:tr w:rsidR="00B87381">
        <w:trPr>
          <w:trHeight w:val="646"/>
        </w:trPr>
        <w:tc>
          <w:tcPr>
            <w:tcW w:w="2695" w:type="dxa"/>
            <w:tcBorders>
              <w:top w:val="nil"/>
              <w:left w:val="nil"/>
              <w:bottom w:val="nil"/>
              <w:right w:val="nil"/>
            </w:tcBorders>
            <w:shd w:val="clear" w:color="auto" w:fill="D8DFDE"/>
            <w:vAlign w:val="center"/>
          </w:tcPr>
          <w:p w:rsidR="00B87381" w:rsidRDefault="00C651DD">
            <w:pPr>
              <w:spacing w:after="0" w:line="259" w:lineRule="auto"/>
              <w:ind w:left="108" w:right="0" w:firstLine="0"/>
              <w:jc w:val="left"/>
            </w:pPr>
            <w:r>
              <w:rPr>
                <w:b/>
              </w:rPr>
              <w:t xml:space="preserve">Next review due by: </w:t>
            </w:r>
            <w:r>
              <w:t xml:space="preserve"> </w:t>
            </w:r>
          </w:p>
        </w:tc>
        <w:tc>
          <w:tcPr>
            <w:tcW w:w="2055" w:type="dxa"/>
            <w:tcBorders>
              <w:top w:val="nil"/>
              <w:left w:val="nil"/>
              <w:bottom w:val="nil"/>
              <w:right w:val="nil"/>
            </w:tcBorders>
            <w:shd w:val="clear" w:color="auto" w:fill="D8DFDE"/>
            <w:vAlign w:val="center"/>
          </w:tcPr>
          <w:p w:rsidR="00B87381" w:rsidRDefault="00C651DD">
            <w:pPr>
              <w:spacing w:after="0" w:line="259" w:lineRule="auto"/>
              <w:ind w:left="0" w:right="0" w:firstLine="0"/>
              <w:jc w:val="left"/>
            </w:pPr>
            <w:r>
              <w:rPr>
                <w:color w:val="FF0000"/>
              </w:rPr>
              <w:t>Dec 2024</w:t>
            </w:r>
            <w:r>
              <w:t xml:space="preserve"> </w:t>
            </w:r>
          </w:p>
        </w:tc>
        <w:tc>
          <w:tcPr>
            <w:tcW w:w="4974" w:type="dxa"/>
            <w:tcBorders>
              <w:top w:val="nil"/>
              <w:left w:val="nil"/>
              <w:bottom w:val="nil"/>
              <w:right w:val="nil"/>
            </w:tcBorders>
            <w:shd w:val="clear" w:color="auto" w:fill="D8DFDE"/>
            <w:vAlign w:val="center"/>
          </w:tcPr>
          <w:p w:rsidR="00B87381" w:rsidRDefault="00C651DD">
            <w:pPr>
              <w:spacing w:after="0" w:line="259" w:lineRule="auto"/>
              <w:ind w:left="1217" w:right="0" w:firstLine="0"/>
              <w:jc w:val="left"/>
            </w:pPr>
            <w:r>
              <w:t xml:space="preserve"> </w:t>
            </w:r>
          </w:p>
        </w:tc>
      </w:tr>
    </w:tbl>
    <w:p w:rsidR="00B87381" w:rsidRDefault="00C651DD">
      <w:pPr>
        <w:spacing w:after="1127" w:line="259" w:lineRule="auto"/>
        <w:ind w:left="0" w:right="0" w:firstLine="0"/>
        <w:jc w:val="left"/>
      </w:pPr>
      <w:r>
        <w:t xml:space="preserve">  </w:t>
      </w:r>
    </w:p>
    <w:p w:rsidR="00B87381" w:rsidRDefault="00C651DD">
      <w:pPr>
        <w:spacing w:after="0" w:line="259" w:lineRule="auto"/>
        <w:ind w:left="0" w:right="0" w:firstLine="0"/>
        <w:jc w:val="left"/>
      </w:pPr>
      <w:r>
        <w:t xml:space="preserve"> </w:t>
      </w:r>
    </w:p>
    <w:p w:rsidR="00B87381" w:rsidRDefault="00C651DD">
      <w:pPr>
        <w:spacing w:after="0" w:line="259" w:lineRule="auto"/>
        <w:ind w:left="0" w:right="0" w:firstLine="0"/>
        <w:jc w:val="left"/>
      </w:pPr>
      <w:r>
        <w:rPr>
          <w:b/>
          <w:sz w:val="44"/>
        </w:rPr>
        <w:lastRenderedPageBreak/>
        <w:t>Sex and Relationship Education Policy</w:t>
      </w:r>
      <w:r>
        <w:rPr>
          <w:sz w:val="44"/>
        </w:rPr>
        <w:t xml:space="preserve"> </w:t>
      </w:r>
    </w:p>
    <w:p w:rsidR="00B87381" w:rsidRDefault="00C651DD">
      <w:pPr>
        <w:spacing w:after="0" w:line="259" w:lineRule="auto"/>
        <w:ind w:left="0" w:right="0" w:firstLine="0"/>
        <w:jc w:val="left"/>
      </w:pPr>
      <w:r>
        <w:t xml:space="preserve"> </w:t>
      </w:r>
    </w:p>
    <w:p w:rsidR="00B87381" w:rsidRDefault="00C651DD">
      <w:pPr>
        <w:ind w:right="0"/>
      </w:pPr>
      <w:r>
        <w:t xml:space="preserve">Sex and Relationships Education is the right and responsibility of the parents.  The school provides Sex and Relationships Education to support parents in fulfilling their responsibility. We use schemes such as </w:t>
      </w:r>
      <w:r w:rsidR="004E3AD5">
        <w:t>Kapow</w:t>
      </w:r>
      <w:r>
        <w:t xml:space="preserve"> and </w:t>
      </w:r>
      <w:r w:rsidR="004E3AD5">
        <w:t>Primary Knowledge Curriculum</w:t>
      </w:r>
      <w:r>
        <w:t xml:space="preserve"> to discuss the PSH</w:t>
      </w:r>
      <w:r>
        <w:t xml:space="preserve">E and Science elements of RSE. Our last parent consultation was </w:t>
      </w:r>
      <w:r w:rsidR="004E3AD5">
        <w:t xml:space="preserve">offered in Autumn 1 2024. </w:t>
      </w:r>
      <w:r>
        <w:t xml:space="preserve"> </w:t>
      </w:r>
    </w:p>
    <w:p w:rsidR="00B87381" w:rsidRDefault="00C651DD">
      <w:pPr>
        <w:spacing w:after="0" w:line="259" w:lineRule="auto"/>
        <w:ind w:left="0" w:right="0" w:firstLine="0"/>
        <w:jc w:val="left"/>
      </w:pPr>
      <w:r>
        <w:rPr>
          <w:b/>
        </w:rPr>
        <w:t xml:space="preserve"> </w:t>
      </w:r>
    </w:p>
    <w:p w:rsidR="00B87381" w:rsidRDefault="00C651DD">
      <w:pPr>
        <w:pStyle w:val="Heading1"/>
        <w:ind w:left="-5"/>
      </w:pPr>
      <w:r>
        <w:t xml:space="preserve">Defining Sex and Relationships Education </w:t>
      </w:r>
    </w:p>
    <w:p w:rsidR="00B87381" w:rsidRDefault="00C651DD">
      <w:pPr>
        <w:spacing w:after="0" w:line="259" w:lineRule="auto"/>
        <w:ind w:left="0" w:right="0" w:firstLine="0"/>
        <w:jc w:val="left"/>
      </w:pPr>
      <w:r>
        <w:rPr>
          <w:b/>
        </w:rPr>
        <w:t xml:space="preserve">  </w:t>
      </w:r>
    </w:p>
    <w:p w:rsidR="00B87381" w:rsidRDefault="00C651DD">
      <w:pPr>
        <w:ind w:right="0"/>
      </w:pPr>
      <w:r>
        <w:t>It is a lifelong learning about physical, moral and emotional develop</w:t>
      </w:r>
      <w:r>
        <w:t>ment.  It is about the understanding of the importance of stable loving relationships for family life, stable and loving relationships, respect, love and care.  It is also about the teaching of sex, sexuality, and sexual health. It is not about the promoti</w:t>
      </w:r>
      <w:r>
        <w:t>on of sexual orientation or sexual activity.  This would be inappropriate teaching. (DfE Guidance 0116/2000) Effective Sex and Relationships Education can make a significant contribution to the development of the personal skills needed by the children if t</w:t>
      </w:r>
      <w:r>
        <w:t xml:space="preserve">hey are to establish and maintain relationships.  It also enables young people to make responsible and informed decisions about their health and well-being. </w:t>
      </w:r>
    </w:p>
    <w:p w:rsidR="00B87381" w:rsidRDefault="00C651DD">
      <w:pPr>
        <w:spacing w:after="0" w:line="259" w:lineRule="auto"/>
        <w:ind w:left="0" w:right="0" w:firstLine="0"/>
        <w:jc w:val="left"/>
      </w:pPr>
      <w:r>
        <w:t xml:space="preserve">  </w:t>
      </w:r>
    </w:p>
    <w:p w:rsidR="00B87381" w:rsidRDefault="00C651DD">
      <w:pPr>
        <w:pStyle w:val="Heading1"/>
        <w:ind w:left="-5"/>
      </w:pPr>
      <w:r>
        <w:t xml:space="preserve">The aims of sex education </w:t>
      </w:r>
    </w:p>
    <w:p w:rsidR="00B87381" w:rsidRDefault="00C651DD">
      <w:pPr>
        <w:spacing w:after="0" w:line="259" w:lineRule="auto"/>
        <w:ind w:left="0" w:right="0" w:firstLine="0"/>
        <w:jc w:val="left"/>
      </w:pPr>
      <w:r>
        <w:rPr>
          <w:b/>
        </w:rPr>
        <w:t xml:space="preserve"> </w:t>
      </w:r>
    </w:p>
    <w:p w:rsidR="00B87381" w:rsidRDefault="00C651DD">
      <w:pPr>
        <w:ind w:right="0"/>
      </w:pPr>
      <w:r>
        <w:t xml:space="preserve">Based on the above definition the aims of Sex and Relationships Education in </w:t>
      </w:r>
      <w:r w:rsidR="004E3AD5">
        <w:t>Nancledra Primary School</w:t>
      </w:r>
      <w:r>
        <w:t xml:space="preserve"> are: </w:t>
      </w:r>
    </w:p>
    <w:p w:rsidR="00B87381" w:rsidRDefault="00C651DD">
      <w:pPr>
        <w:spacing w:after="24" w:line="259" w:lineRule="auto"/>
        <w:ind w:left="0" w:right="0" w:firstLine="0"/>
        <w:jc w:val="left"/>
      </w:pPr>
      <w:r>
        <w:t xml:space="preserve"> </w:t>
      </w:r>
    </w:p>
    <w:p w:rsidR="00B87381" w:rsidRDefault="00C651DD">
      <w:pPr>
        <w:numPr>
          <w:ilvl w:val="0"/>
          <w:numId w:val="1"/>
        </w:numPr>
        <w:spacing w:after="35"/>
        <w:ind w:right="0" w:hanging="360"/>
      </w:pPr>
      <w:r>
        <w:t xml:space="preserve">to enable our children to begin to understand the nature of human relationships </w:t>
      </w:r>
      <w:r>
        <w:t>–</w:t>
      </w:r>
      <w:r>
        <w:t xml:space="preserve"> in all their diverse forms. </w:t>
      </w:r>
    </w:p>
    <w:p w:rsidR="00B87381" w:rsidRDefault="00C651DD">
      <w:pPr>
        <w:numPr>
          <w:ilvl w:val="0"/>
          <w:numId w:val="1"/>
        </w:numPr>
        <w:spacing w:after="37"/>
        <w:ind w:right="0" w:hanging="360"/>
      </w:pPr>
      <w:r>
        <w:t>to enable children to see the impor</w:t>
      </w:r>
      <w:r>
        <w:t xml:space="preserve">tance of stable loving relationships for family life for the bringing up of children and </w:t>
      </w:r>
    </w:p>
    <w:p w:rsidR="00B87381" w:rsidRDefault="00C651DD">
      <w:pPr>
        <w:numPr>
          <w:ilvl w:val="0"/>
          <w:numId w:val="1"/>
        </w:numPr>
        <w:ind w:right="0" w:hanging="360"/>
      </w:pPr>
      <w:r>
        <w:t xml:space="preserve">to prepare children for the changes that occurs to their bodies, minds and emotions as a consequence of growth from childhood to adulthood. </w:t>
      </w:r>
    </w:p>
    <w:p w:rsidR="00B87381" w:rsidRDefault="00C651DD">
      <w:pPr>
        <w:spacing w:after="0" w:line="259" w:lineRule="auto"/>
        <w:ind w:left="0" w:right="0" w:firstLine="0"/>
        <w:jc w:val="left"/>
      </w:pPr>
      <w:r>
        <w:t xml:space="preserve"> </w:t>
      </w:r>
    </w:p>
    <w:p w:rsidR="00B87381" w:rsidRDefault="00C651DD">
      <w:pPr>
        <w:ind w:right="0"/>
      </w:pPr>
      <w:r>
        <w:t>We have three main elem</w:t>
      </w:r>
      <w:r>
        <w:t xml:space="preserve">ents, all of which are important for a balanced Sex and Relationships Education Programme: </w:t>
      </w:r>
    </w:p>
    <w:p w:rsidR="00B87381" w:rsidRDefault="00C651DD">
      <w:pPr>
        <w:spacing w:after="0" w:line="259" w:lineRule="auto"/>
        <w:ind w:left="0" w:right="0" w:firstLine="0"/>
        <w:jc w:val="left"/>
      </w:pPr>
      <w:r>
        <w:t xml:space="preserve"> </w:t>
      </w:r>
    </w:p>
    <w:p w:rsidR="00B87381" w:rsidRDefault="00C651DD">
      <w:pPr>
        <w:spacing w:after="0" w:line="259" w:lineRule="auto"/>
        <w:ind w:left="-5" w:right="0"/>
        <w:jc w:val="left"/>
      </w:pPr>
      <w:r>
        <w:rPr>
          <w:u w:val="single" w:color="000000"/>
        </w:rPr>
        <w:t>Attitudes and values:</w:t>
      </w:r>
      <w:r>
        <w:t xml:space="preserve"> </w:t>
      </w:r>
    </w:p>
    <w:p w:rsidR="00B87381" w:rsidRDefault="00C651DD">
      <w:pPr>
        <w:spacing w:after="24" w:line="259" w:lineRule="auto"/>
        <w:ind w:left="0" w:right="0" w:firstLine="0"/>
        <w:jc w:val="left"/>
      </w:pPr>
      <w:r>
        <w:t xml:space="preserve"> </w:t>
      </w:r>
    </w:p>
    <w:p w:rsidR="00B87381" w:rsidRDefault="00C651DD">
      <w:pPr>
        <w:numPr>
          <w:ilvl w:val="0"/>
          <w:numId w:val="1"/>
        </w:numPr>
        <w:ind w:right="0" w:hanging="360"/>
      </w:pPr>
      <w:r>
        <w:t xml:space="preserve">learning the importance of values, individual conscience and moral considerations </w:t>
      </w:r>
    </w:p>
    <w:p w:rsidR="00B87381" w:rsidRDefault="00C651DD">
      <w:pPr>
        <w:numPr>
          <w:ilvl w:val="0"/>
          <w:numId w:val="1"/>
        </w:numPr>
        <w:ind w:right="0" w:hanging="360"/>
      </w:pPr>
      <w:r>
        <w:t>learning the value of family life and stable and lovin</w:t>
      </w:r>
      <w:r>
        <w:t xml:space="preserve">g relationships for the nurture of children </w:t>
      </w:r>
    </w:p>
    <w:p w:rsidR="00B87381" w:rsidRDefault="00C651DD">
      <w:pPr>
        <w:numPr>
          <w:ilvl w:val="0"/>
          <w:numId w:val="1"/>
        </w:numPr>
        <w:ind w:right="0" w:hanging="360"/>
      </w:pPr>
      <w:r>
        <w:t xml:space="preserve">learning the value of respect, love and care </w:t>
      </w:r>
    </w:p>
    <w:p w:rsidR="00B87381" w:rsidRDefault="00C651DD">
      <w:pPr>
        <w:numPr>
          <w:ilvl w:val="0"/>
          <w:numId w:val="1"/>
        </w:numPr>
        <w:ind w:right="0" w:hanging="360"/>
      </w:pPr>
      <w:r>
        <w:t xml:space="preserve">exploring, considering and understanding moral dilemmas and </w:t>
      </w:r>
    </w:p>
    <w:p w:rsidR="00B87381" w:rsidRDefault="00C651DD">
      <w:pPr>
        <w:numPr>
          <w:ilvl w:val="0"/>
          <w:numId w:val="1"/>
        </w:numPr>
        <w:ind w:right="0" w:hanging="360"/>
      </w:pPr>
      <w:r>
        <w:t xml:space="preserve">developing critical thinking as a part of decision-making. </w:t>
      </w:r>
    </w:p>
    <w:p w:rsidR="00B87381" w:rsidRDefault="00C651DD">
      <w:pPr>
        <w:spacing w:after="0" w:line="259" w:lineRule="auto"/>
        <w:ind w:left="0" w:right="0" w:firstLine="0"/>
        <w:jc w:val="left"/>
      </w:pPr>
      <w:r>
        <w:t xml:space="preserve"> </w:t>
      </w:r>
    </w:p>
    <w:p w:rsidR="00B87381" w:rsidRDefault="00C651DD">
      <w:pPr>
        <w:spacing w:after="0" w:line="259" w:lineRule="auto"/>
        <w:ind w:left="-5" w:right="0"/>
        <w:jc w:val="left"/>
      </w:pPr>
      <w:r>
        <w:rPr>
          <w:u w:val="single" w:color="000000"/>
        </w:rPr>
        <w:t>Personal and social skills:</w:t>
      </w:r>
      <w:r>
        <w:t xml:space="preserve"> </w:t>
      </w:r>
    </w:p>
    <w:p w:rsidR="00B87381" w:rsidRDefault="00C651DD">
      <w:pPr>
        <w:spacing w:after="24" w:line="259" w:lineRule="auto"/>
        <w:ind w:left="0" w:right="0" w:firstLine="0"/>
        <w:jc w:val="left"/>
      </w:pPr>
      <w:r>
        <w:t xml:space="preserve"> </w:t>
      </w:r>
    </w:p>
    <w:p w:rsidR="00B87381" w:rsidRDefault="00C651DD">
      <w:pPr>
        <w:numPr>
          <w:ilvl w:val="0"/>
          <w:numId w:val="1"/>
        </w:numPr>
        <w:ind w:right="0" w:hanging="360"/>
      </w:pPr>
      <w:r>
        <w:t xml:space="preserve">learning to manage emotions and relationships confidently and sensitively </w:t>
      </w:r>
    </w:p>
    <w:p w:rsidR="00B87381" w:rsidRDefault="00C651DD">
      <w:pPr>
        <w:numPr>
          <w:ilvl w:val="0"/>
          <w:numId w:val="1"/>
        </w:numPr>
        <w:ind w:right="0" w:hanging="360"/>
      </w:pPr>
      <w:r>
        <w:t xml:space="preserve">developing </w:t>
      </w:r>
      <w:proofErr w:type="spellStart"/>
      <w:r>
        <w:t>self respect</w:t>
      </w:r>
      <w:proofErr w:type="spellEnd"/>
      <w:r>
        <w:t xml:space="preserve"> and empathy for others </w:t>
      </w:r>
    </w:p>
    <w:p w:rsidR="00B87381" w:rsidRDefault="00C651DD">
      <w:pPr>
        <w:numPr>
          <w:ilvl w:val="0"/>
          <w:numId w:val="1"/>
        </w:numPr>
        <w:spacing w:after="37"/>
        <w:ind w:right="0" w:hanging="360"/>
      </w:pPr>
      <w:r>
        <w:lastRenderedPageBreak/>
        <w:t xml:space="preserve">learning to make choices based on an understanding of difference and with an absence of prejudice </w:t>
      </w:r>
    </w:p>
    <w:p w:rsidR="00B87381" w:rsidRDefault="00C651DD">
      <w:pPr>
        <w:numPr>
          <w:ilvl w:val="0"/>
          <w:numId w:val="1"/>
        </w:numPr>
        <w:ind w:right="0" w:hanging="360"/>
      </w:pPr>
      <w:r>
        <w:t xml:space="preserve">developing an appreciation of the </w:t>
      </w:r>
      <w:r>
        <w:t xml:space="preserve">consequences of choices made </w:t>
      </w:r>
    </w:p>
    <w:p w:rsidR="00B87381" w:rsidRDefault="00C651DD">
      <w:pPr>
        <w:numPr>
          <w:ilvl w:val="0"/>
          <w:numId w:val="1"/>
        </w:numPr>
        <w:ind w:right="0" w:hanging="360"/>
      </w:pPr>
      <w:r>
        <w:t xml:space="preserve">managing conflict and </w:t>
      </w:r>
    </w:p>
    <w:p w:rsidR="00B87381" w:rsidRDefault="00C651DD">
      <w:pPr>
        <w:numPr>
          <w:ilvl w:val="0"/>
          <w:numId w:val="1"/>
        </w:numPr>
        <w:ind w:right="0" w:hanging="360"/>
      </w:pPr>
      <w:r>
        <w:t xml:space="preserve">learning how to recognise and avoid exploitation and abuse. </w:t>
      </w:r>
    </w:p>
    <w:p w:rsidR="00B87381" w:rsidRDefault="00C651DD">
      <w:pPr>
        <w:spacing w:after="0" w:line="259" w:lineRule="auto"/>
        <w:ind w:left="720" w:right="0" w:firstLine="0"/>
        <w:jc w:val="left"/>
      </w:pPr>
      <w:r>
        <w:t xml:space="preserve"> </w:t>
      </w:r>
    </w:p>
    <w:p w:rsidR="00B87381" w:rsidRDefault="00C651DD">
      <w:pPr>
        <w:spacing w:after="0" w:line="259" w:lineRule="auto"/>
        <w:ind w:left="-5" w:right="0"/>
        <w:jc w:val="left"/>
      </w:pPr>
      <w:r>
        <w:rPr>
          <w:u w:val="single" w:color="000000"/>
        </w:rPr>
        <w:t>Knowledge and understanding:</w:t>
      </w:r>
      <w:r>
        <w:t xml:space="preserve"> </w:t>
      </w:r>
    </w:p>
    <w:p w:rsidR="00B87381" w:rsidRDefault="00C651DD">
      <w:pPr>
        <w:spacing w:after="21" w:line="259" w:lineRule="auto"/>
        <w:ind w:left="0" w:right="0" w:firstLine="0"/>
        <w:jc w:val="left"/>
      </w:pPr>
      <w:r>
        <w:t xml:space="preserve"> </w:t>
      </w:r>
    </w:p>
    <w:p w:rsidR="00B87381" w:rsidRDefault="00C651DD">
      <w:pPr>
        <w:numPr>
          <w:ilvl w:val="0"/>
          <w:numId w:val="1"/>
        </w:numPr>
        <w:ind w:right="0" w:hanging="360"/>
      </w:pPr>
      <w:r>
        <w:t xml:space="preserve">learning and understanding physical development at appropriate stages </w:t>
      </w:r>
    </w:p>
    <w:p w:rsidR="00B87381" w:rsidRDefault="00C651DD">
      <w:pPr>
        <w:numPr>
          <w:ilvl w:val="0"/>
          <w:numId w:val="1"/>
        </w:numPr>
        <w:ind w:right="0" w:hanging="360"/>
      </w:pPr>
      <w:r>
        <w:t>understanding human sexuality, reprod</w:t>
      </w:r>
      <w:r>
        <w:t xml:space="preserve">uction, sexual health, emotions and relationships and </w:t>
      </w:r>
    </w:p>
    <w:p w:rsidR="00B87381" w:rsidRDefault="00C651DD">
      <w:pPr>
        <w:numPr>
          <w:ilvl w:val="0"/>
          <w:numId w:val="1"/>
        </w:numPr>
        <w:ind w:right="0" w:hanging="360"/>
      </w:pPr>
      <w:r>
        <w:t xml:space="preserve">learning the reasons for delaying sexual activity, and the benefits to be gained from such delay, including the avoidance of unplanned pregnancy. </w:t>
      </w:r>
    </w:p>
    <w:p w:rsidR="00B87381" w:rsidRDefault="00C651DD">
      <w:pPr>
        <w:spacing w:after="0" w:line="259" w:lineRule="auto"/>
        <w:ind w:left="0" w:right="0" w:firstLine="0"/>
        <w:jc w:val="left"/>
      </w:pPr>
      <w:r>
        <w:t xml:space="preserve"> </w:t>
      </w:r>
    </w:p>
    <w:p w:rsidR="00B87381" w:rsidRDefault="00C651DD">
      <w:pPr>
        <w:spacing w:after="0" w:line="259" w:lineRule="auto"/>
        <w:ind w:left="-5" w:right="0"/>
        <w:jc w:val="left"/>
      </w:pPr>
      <w:r>
        <w:rPr>
          <w:b/>
        </w:rPr>
        <w:t>Content of the School</w:t>
      </w:r>
      <w:r>
        <w:rPr>
          <w:b/>
        </w:rPr>
        <w:t xml:space="preserve">’s Sex and Relationships Education Programme </w:t>
      </w:r>
    </w:p>
    <w:p w:rsidR="00B87381" w:rsidRDefault="00C651DD">
      <w:pPr>
        <w:spacing w:after="0" w:line="259" w:lineRule="auto"/>
        <w:ind w:left="0" w:right="0" w:firstLine="0"/>
        <w:jc w:val="left"/>
      </w:pPr>
      <w:r>
        <w:rPr>
          <w:b/>
        </w:rPr>
        <w:t xml:space="preserve"> </w:t>
      </w:r>
    </w:p>
    <w:p w:rsidR="00B87381" w:rsidRDefault="00C651DD">
      <w:pPr>
        <w:ind w:right="0"/>
      </w:pPr>
      <w:r>
        <w:t xml:space="preserve">The content of the </w:t>
      </w:r>
      <w:proofErr w:type="gramStart"/>
      <w:r>
        <w:t>schools</w:t>
      </w:r>
      <w:proofErr w:type="gramEnd"/>
      <w:r>
        <w:t xml:space="preserve"> programme is based on the National Curriculum Science Order and the </w:t>
      </w:r>
      <w:proofErr w:type="spellStart"/>
      <w:r>
        <w:t>non statutory</w:t>
      </w:r>
      <w:proofErr w:type="spellEnd"/>
      <w:r>
        <w:t xml:space="preserve"> guidance for PSHE/Citizenship contained in the National Curriculum Handbook for Teachers.  </w:t>
      </w:r>
    </w:p>
    <w:p w:rsidR="00B87381" w:rsidRDefault="00C651DD">
      <w:pPr>
        <w:spacing w:after="0" w:line="259" w:lineRule="auto"/>
        <w:ind w:left="0" w:right="0" w:firstLine="0"/>
        <w:jc w:val="left"/>
      </w:pPr>
      <w:r>
        <w:t xml:space="preserve"> </w:t>
      </w:r>
    </w:p>
    <w:p w:rsidR="00B87381" w:rsidRDefault="00C651DD">
      <w:pPr>
        <w:spacing w:after="0" w:line="259" w:lineRule="auto"/>
        <w:ind w:left="-5" w:right="0"/>
        <w:jc w:val="left"/>
      </w:pPr>
      <w:proofErr w:type="spellStart"/>
      <w:r>
        <w:rPr>
          <w:b/>
        </w:rPr>
        <w:t>DfEE’</w:t>
      </w:r>
      <w:r>
        <w:rPr>
          <w:b/>
        </w:rPr>
        <w:t>s</w:t>
      </w:r>
      <w:proofErr w:type="spellEnd"/>
      <w:r>
        <w:rPr>
          <w:b/>
        </w:rPr>
        <w:t xml:space="preserve"> Guidance 0116/2000 - 3.3 </w:t>
      </w:r>
    </w:p>
    <w:p w:rsidR="00B87381" w:rsidRDefault="00C651DD">
      <w:pPr>
        <w:spacing w:after="0" w:line="259" w:lineRule="auto"/>
        <w:ind w:left="0" w:right="0" w:firstLine="0"/>
        <w:jc w:val="left"/>
      </w:pPr>
      <w:r>
        <w:rPr>
          <w:b/>
        </w:rPr>
        <w:t xml:space="preserve">  </w:t>
      </w:r>
    </w:p>
    <w:p w:rsidR="00B87381" w:rsidRDefault="00C651DD">
      <w:pPr>
        <w:ind w:right="0"/>
      </w:pPr>
      <w:r>
        <w:t xml:space="preserve">At primary school level Sex and Relationships Education should contribute to the foundation of PSHE and Citizenship by ensuring that all children: </w:t>
      </w:r>
    </w:p>
    <w:p w:rsidR="00B87381" w:rsidRDefault="00C651DD">
      <w:pPr>
        <w:spacing w:after="21" w:line="259" w:lineRule="auto"/>
        <w:ind w:left="0" w:right="0" w:firstLine="0"/>
        <w:jc w:val="left"/>
      </w:pPr>
      <w:r>
        <w:t xml:space="preserve">  </w:t>
      </w:r>
    </w:p>
    <w:p w:rsidR="00B87381" w:rsidRDefault="00C651DD">
      <w:pPr>
        <w:numPr>
          <w:ilvl w:val="0"/>
          <w:numId w:val="1"/>
        </w:numPr>
        <w:ind w:right="0" w:hanging="360"/>
      </w:pPr>
      <w:r>
        <w:t xml:space="preserve">develop confidence in talking, listening and thinking about feelings and relationships </w:t>
      </w:r>
    </w:p>
    <w:p w:rsidR="004E3AD5" w:rsidRDefault="00C651DD">
      <w:pPr>
        <w:numPr>
          <w:ilvl w:val="0"/>
          <w:numId w:val="1"/>
        </w:numPr>
        <w:ind w:right="0" w:hanging="360"/>
      </w:pPr>
      <w:r>
        <w:t xml:space="preserve">are able to name parts of the body and describe how their bodies work </w:t>
      </w:r>
    </w:p>
    <w:p w:rsidR="00B87381" w:rsidRDefault="00C651DD">
      <w:pPr>
        <w:numPr>
          <w:ilvl w:val="0"/>
          <w:numId w:val="1"/>
        </w:numPr>
        <w:ind w:right="0" w:hanging="360"/>
      </w:pPr>
      <w:r>
        <w:rPr>
          <w:rFonts w:ascii="Arial" w:eastAsia="Arial" w:hAnsi="Arial" w:cs="Arial"/>
        </w:rPr>
        <w:tab/>
      </w:r>
      <w:r>
        <w:t xml:space="preserve">can protect themselves and ask for help and support and </w:t>
      </w:r>
    </w:p>
    <w:p w:rsidR="00B87381" w:rsidRDefault="00C651DD">
      <w:pPr>
        <w:numPr>
          <w:ilvl w:val="0"/>
          <w:numId w:val="1"/>
        </w:numPr>
        <w:ind w:right="0" w:hanging="360"/>
      </w:pPr>
      <w:r>
        <w:t xml:space="preserve">are prepared for puberty. </w:t>
      </w:r>
    </w:p>
    <w:p w:rsidR="00B87381" w:rsidRDefault="00C651DD">
      <w:pPr>
        <w:spacing w:after="0" w:line="259" w:lineRule="auto"/>
        <w:ind w:left="720" w:right="0" w:firstLine="0"/>
        <w:jc w:val="left"/>
      </w:pPr>
      <w:r>
        <w:t xml:space="preserve"> </w:t>
      </w:r>
    </w:p>
    <w:p w:rsidR="00B87381" w:rsidRDefault="00C651DD">
      <w:pPr>
        <w:ind w:right="0"/>
      </w:pPr>
      <w:r>
        <w:t>(National</w:t>
      </w:r>
      <w:r>
        <w:t xml:space="preserve"> Curriculum Science KS1 and KS2) </w:t>
      </w:r>
    </w:p>
    <w:p w:rsidR="00B87381" w:rsidRDefault="00C651DD">
      <w:pPr>
        <w:spacing w:after="0" w:line="259" w:lineRule="auto"/>
        <w:ind w:left="0" w:right="0" w:firstLine="0"/>
        <w:jc w:val="left"/>
      </w:pPr>
      <w:r>
        <w:t xml:space="preserve"> </w:t>
      </w:r>
    </w:p>
    <w:p w:rsidR="00B87381" w:rsidRDefault="00C651DD">
      <w:pPr>
        <w:ind w:right="0"/>
      </w:pPr>
      <w:r>
        <w:t xml:space="preserve">The Science National curriculum also teaches reproduction in plants and animals in an age-appropriate science focused way. This is part of the curriculum and is statutory teaching. </w:t>
      </w:r>
    </w:p>
    <w:p w:rsidR="00B87381" w:rsidRDefault="00C651DD">
      <w:pPr>
        <w:spacing w:after="0" w:line="259" w:lineRule="auto"/>
        <w:ind w:left="0" w:right="0" w:firstLine="0"/>
        <w:jc w:val="left"/>
      </w:pPr>
      <w:r>
        <w:rPr>
          <w:b/>
        </w:rPr>
        <w:t xml:space="preserve"> </w:t>
      </w:r>
    </w:p>
    <w:p w:rsidR="00B87381" w:rsidRDefault="00C651DD">
      <w:pPr>
        <w:pStyle w:val="Heading1"/>
        <w:ind w:left="-5"/>
      </w:pPr>
      <w:r>
        <w:t xml:space="preserve">The delivery of Sex and Relationships Education </w:t>
      </w:r>
    </w:p>
    <w:p w:rsidR="00B87381" w:rsidRDefault="00C651DD">
      <w:pPr>
        <w:spacing w:after="0" w:line="259" w:lineRule="auto"/>
        <w:ind w:left="0" w:right="0" w:firstLine="0"/>
        <w:jc w:val="left"/>
      </w:pPr>
      <w:r>
        <w:rPr>
          <w:b/>
        </w:rPr>
        <w:t xml:space="preserve"> </w:t>
      </w:r>
    </w:p>
    <w:p w:rsidR="00B87381" w:rsidRDefault="00C651DD">
      <w:pPr>
        <w:ind w:right="0"/>
      </w:pPr>
      <w:r>
        <w:t>The school recognises that Sex and Relationships Education must be taught at both Key Stages and not left until Year 6.</w:t>
      </w:r>
      <w:r>
        <w:t xml:space="preserve"> Parents will be informed about issues to be covered and we will seek their support i</w:t>
      </w:r>
      <w:r>
        <w:t>n exploring these issues in the home context.  It is recognised that this is a small school and that the relationships between staff, parents and children is often very close.  All teachers are responsible for modelling and teaching good relationships in s</w:t>
      </w:r>
      <w:r>
        <w:t>chool supporting children in developing positive relationships.  It is the responsibility of the whole staff to deliver the National Curriculum Science Order according to the scheme of work.  It is recognised that in this school teachers are best placed to</w:t>
      </w:r>
      <w:r>
        <w:t xml:space="preserve"> deliver Sex and Relationships Education, given their knowledge of the specific needs of their pupils.  </w:t>
      </w:r>
    </w:p>
    <w:p w:rsidR="004E3AD5" w:rsidRDefault="004E3AD5">
      <w:pPr>
        <w:ind w:right="0"/>
      </w:pPr>
    </w:p>
    <w:p w:rsidR="00B87381" w:rsidRDefault="00C651DD">
      <w:pPr>
        <w:spacing w:after="0" w:line="259" w:lineRule="auto"/>
        <w:ind w:left="0" w:right="0" w:firstLine="0"/>
        <w:jc w:val="left"/>
      </w:pPr>
      <w:r>
        <w:t xml:space="preserve"> </w:t>
      </w:r>
    </w:p>
    <w:p w:rsidR="00B87381" w:rsidRDefault="00C651DD">
      <w:pPr>
        <w:ind w:right="0"/>
      </w:pPr>
      <w:r>
        <w:lastRenderedPageBreak/>
        <w:t>SRE should not be delivered in isolation but be firmly embedded i</w:t>
      </w:r>
      <w:r>
        <w:t xml:space="preserve">n all curriculum areas, including PSHE and Citizenship.  </w:t>
      </w:r>
    </w:p>
    <w:p w:rsidR="00B87381" w:rsidRDefault="00C651DD">
      <w:pPr>
        <w:spacing w:after="0" w:line="259" w:lineRule="auto"/>
        <w:ind w:left="0" w:right="0" w:firstLine="0"/>
        <w:jc w:val="left"/>
      </w:pPr>
      <w:r>
        <w:rPr>
          <w:b/>
        </w:rPr>
        <w:t xml:space="preserve"> </w:t>
      </w:r>
    </w:p>
    <w:p w:rsidR="00B87381" w:rsidRDefault="00C651DD">
      <w:pPr>
        <w:pStyle w:val="Heading1"/>
        <w:ind w:left="-5"/>
      </w:pPr>
      <w:r>
        <w:t xml:space="preserve">Methods of teaching and resourcing </w:t>
      </w:r>
    </w:p>
    <w:p w:rsidR="00B87381" w:rsidRDefault="00C651DD">
      <w:pPr>
        <w:spacing w:after="0" w:line="259" w:lineRule="auto"/>
        <w:ind w:left="0" w:right="0" w:firstLine="0"/>
        <w:jc w:val="left"/>
      </w:pPr>
      <w:r>
        <w:rPr>
          <w:b/>
        </w:rPr>
        <w:t xml:space="preserve"> </w:t>
      </w:r>
    </w:p>
    <w:p w:rsidR="00B87381" w:rsidRDefault="00C651DD">
      <w:pPr>
        <w:ind w:right="0"/>
      </w:pPr>
      <w:r>
        <w:t>Sex and Relationships Education is normally delivered by teachers in mixed age gender groups and on occasions it will be more appropriate for topics to be cov</w:t>
      </w:r>
      <w:r>
        <w:t xml:space="preserve">ered in single sex groups with older children.  </w:t>
      </w:r>
    </w:p>
    <w:p w:rsidR="00B87381" w:rsidRDefault="00C651DD">
      <w:pPr>
        <w:spacing w:after="0" w:line="259" w:lineRule="auto"/>
        <w:ind w:left="0" w:right="0" w:firstLine="0"/>
        <w:jc w:val="left"/>
      </w:pPr>
      <w:r>
        <w:t xml:space="preserve"> </w:t>
      </w:r>
    </w:p>
    <w:p w:rsidR="00B87381" w:rsidRDefault="00C651DD">
      <w:pPr>
        <w:ind w:right="0"/>
      </w:pPr>
      <w:r>
        <w:t>In the delivery of Sex and Relationships Education teachers will use a variety of teaching methods and resources. These will include discussion, research and presentation and a wide variety of materials in</w:t>
      </w:r>
      <w:r>
        <w:t xml:space="preserve">cluding videos and books which are age appropriate, </w:t>
      </w:r>
      <w:proofErr w:type="gramStart"/>
      <w:r>
        <w:t>taking into account</w:t>
      </w:r>
      <w:proofErr w:type="gramEnd"/>
      <w:r>
        <w:t xml:space="preserve"> developmental needs of individual children.  Parents are welcome to view these materials and discuss with </w:t>
      </w:r>
      <w:proofErr w:type="gramStart"/>
      <w:r>
        <w:t>teachers</w:t>
      </w:r>
      <w:proofErr w:type="gramEnd"/>
      <w:r>
        <w:t xml:space="preserve"> methods of teaching and learning to be used. </w:t>
      </w:r>
    </w:p>
    <w:p w:rsidR="00B87381" w:rsidRDefault="00C651DD">
      <w:pPr>
        <w:spacing w:after="0" w:line="259" w:lineRule="auto"/>
        <w:ind w:left="0" w:right="0" w:firstLine="0"/>
        <w:jc w:val="left"/>
      </w:pPr>
      <w:r>
        <w:rPr>
          <w:b/>
        </w:rPr>
        <w:t xml:space="preserve"> </w:t>
      </w:r>
    </w:p>
    <w:p w:rsidR="00B87381" w:rsidRDefault="00C651DD">
      <w:pPr>
        <w:pStyle w:val="Heading1"/>
        <w:ind w:left="-5"/>
      </w:pPr>
      <w:r>
        <w:t>Monitoring and evalua</w:t>
      </w:r>
      <w:r>
        <w:t xml:space="preserve">ting </w:t>
      </w:r>
    </w:p>
    <w:p w:rsidR="00B87381" w:rsidRDefault="00C651DD">
      <w:pPr>
        <w:spacing w:after="0" w:line="259" w:lineRule="auto"/>
        <w:ind w:left="0" w:right="0" w:firstLine="0"/>
        <w:jc w:val="left"/>
      </w:pPr>
      <w:r>
        <w:rPr>
          <w:b/>
        </w:rPr>
        <w:t xml:space="preserve"> </w:t>
      </w:r>
    </w:p>
    <w:p w:rsidR="00B87381" w:rsidRDefault="00C651DD">
      <w:pPr>
        <w:ind w:right="0"/>
      </w:pPr>
      <w:r>
        <w:t xml:space="preserve">Teaching staff will:  </w:t>
      </w:r>
    </w:p>
    <w:p w:rsidR="00B87381" w:rsidRDefault="00C651DD">
      <w:pPr>
        <w:spacing w:after="24" w:line="259" w:lineRule="auto"/>
        <w:ind w:left="0" w:right="0" w:firstLine="0"/>
        <w:jc w:val="left"/>
      </w:pPr>
      <w:r>
        <w:t xml:space="preserve">  </w:t>
      </w:r>
    </w:p>
    <w:p w:rsidR="00B87381" w:rsidRDefault="00C651DD">
      <w:pPr>
        <w:numPr>
          <w:ilvl w:val="0"/>
          <w:numId w:val="2"/>
        </w:numPr>
        <w:spacing w:after="37"/>
        <w:ind w:right="0" w:hanging="360"/>
      </w:pPr>
      <w:r>
        <w:t>ensure that Sex and Relationships Education occurs in the school</w:t>
      </w:r>
      <w:r>
        <w:t>’</w:t>
      </w:r>
      <w:r>
        <w:t xml:space="preserve">s curriculum according to the schemes of work for science and PSHE/Citizenship </w:t>
      </w:r>
    </w:p>
    <w:p w:rsidR="00B87381" w:rsidRDefault="00C651DD">
      <w:pPr>
        <w:numPr>
          <w:ilvl w:val="0"/>
          <w:numId w:val="2"/>
        </w:numPr>
        <w:ind w:right="0" w:hanging="360"/>
      </w:pPr>
      <w:r>
        <w:t xml:space="preserve">monitor the use of teaching and learning styles </w:t>
      </w:r>
    </w:p>
    <w:p w:rsidR="00B87381" w:rsidRDefault="00C651DD">
      <w:pPr>
        <w:numPr>
          <w:ilvl w:val="0"/>
          <w:numId w:val="2"/>
        </w:numPr>
        <w:ind w:right="0" w:hanging="360"/>
      </w:pPr>
      <w:r>
        <w:t>monitor the use of resources</w:t>
      </w:r>
      <w:r>
        <w:t xml:space="preserve"> and </w:t>
      </w:r>
    </w:p>
    <w:p w:rsidR="00B87381" w:rsidRDefault="00C651DD">
      <w:pPr>
        <w:numPr>
          <w:ilvl w:val="0"/>
          <w:numId w:val="2"/>
        </w:numPr>
        <w:ind w:right="0" w:hanging="360"/>
      </w:pPr>
      <w:r>
        <w:t xml:space="preserve">evaluate the effectiveness of the </w:t>
      </w:r>
      <w:proofErr w:type="gramStart"/>
      <w:r>
        <w:t>schools</w:t>
      </w:r>
      <w:proofErr w:type="gramEnd"/>
      <w:r>
        <w:t xml:space="preserve"> programme.  </w:t>
      </w:r>
    </w:p>
    <w:p w:rsidR="00B87381" w:rsidRDefault="00C651DD">
      <w:pPr>
        <w:spacing w:after="0" w:line="259" w:lineRule="auto"/>
        <w:ind w:left="0" w:right="0" w:firstLine="0"/>
        <w:jc w:val="left"/>
      </w:pPr>
      <w:r>
        <w:rPr>
          <w:b/>
        </w:rPr>
        <w:t xml:space="preserve"> </w:t>
      </w:r>
    </w:p>
    <w:p w:rsidR="00B87381" w:rsidRDefault="00C651DD">
      <w:pPr>
        <w:spacing w:after="0" w:line="259" w:lineRule="auto"/>
        <w:ind w:left="0" w:right="0" w:firstLine="0"/>
        <w:jc w:val="left"/>
      </w:pPr>
      <w:r>
        <w:rPr>
          <w:b/>
        </w:rPr>
        <w:t xml:space="preserve"> </w:t>
      </w:r>
    </w:p>
    <w:p w:rsidR="00B87381" w:rsidRDefault="00C651DD">
      <w:pPr>
        <w:pStyle w:val="Heading1"/>
        <w:ind w:left="-5"/>
      </w:pPr>
      <w:r>
        <w:t xml:space="preserve">Dealing with sensitive issues </w:t>
      </w:r>
    </w:p>
    <w:p w:rsidR="00B87381" w:rsidRDefault="00C651DD">
      <w:pPr>
        <w:spacing w:after="0" w:line="259" w:lineRule="auto"/>
        <w:ind w:left="0" w:right="0" w:firstLine="0"/>
        <w:jc w:val="left"/>
      </w:pPr>
      <w:r>
        <w:rPr>
          <w:b/>
        </w:rPr>
        <w:t xml:space="preserve"> </w:t>
      </w:r>
    </w:p>
    <w:p w:rsidR="00B87381" w:rsidRDefault="00C651DD">
      <w:pPr>
        <w:ind w:right="0"/>
      </w:pPr>
      <w:r>
        <w:t xml:space="preserve">Teaching staff must be clear about their professional approach to this area of the curriculum. Where discussion sessions take </w:t>
      </w:r>
      <w:proofErr w:type="gramStart"/>
      <w:r>
        <w:t>place</w:t>
      </w:r>
      <w:proofErr w:type="gramEnd"/>
      <w:r>
        <w:t xml:space="preserve"> the Governors expect all s</w:t>
      </w:r>
      <w:r>
        <w:t xml:space="preserve">taff and children to follow the protocols set out below: </w:t>
      </w:r>
    </w:p>
    <w:p w:rsidR="00B87381" w:rsidRDefault="00C651DD">
      <w:pPr>
        <w:spacing w:after="24" w:line="259" w:lineRule="auto"/>
        <w:ind w:left="0" w:right="0" w:firstLine="0"/>
        <w:jc w:val="left"/>
      </w:pPr>
      <w:r>
        <w:t xml:space="preserve"> </w:t>
      </w:r>
    </w:p>
    <w:p w:rsidR="00B87381" w:rsidRDefault="00C651DD">
      <w:pPr>
        <w:numPr>
          <w:ilvl w:val="0"/>
          <w:numId w:val="3"/>
        </w:numPr>
        <w:ind w:right="0" w:hanging="360"/>
      </w:pPr>
      <w:r>
        <w:t xml:space="preserve">no staff member or child will have to answer a personal question </w:t>
      </w:r>
    </w:p>
    <w:p w:rsidR="00B87381" w:rsidRDefault="00C651DD">
      <w:pPr>
        <w:numPr>
          <w:ilvl w:val="0"/>
          <w:numId w:val="3"/>
        </w:numPr>
        <w:ind w:right="0" w:hanging="360"/>
      </w:pPr>
      <w:r>
        <w:t xml:space="preserve">no one will be forced to take part in a discussion </w:t>
      </w:r>
    </w:p>
    <w:p w:rsidR="00B87381" w:rsidRDefault="00C651DD">
      <w:pPr>
        <w:numPr>
          <w:ilvl w:val="0"/>
          <w:numId w:val="3"/>
        </w:numPr>
        <w:ind w:right="0" w:hanging="360"/>
      </w:pPr>
      <w:r>
        <w:t xml:space="preserve">only the correct names for body parts will be used </w:t>
      </w:r>
    </w:p>
    <w:p w:rsidR="00B87381" w:rsidRDefault="00C651DD">
      <w:pPr>
        <w:numPr>
          <w:ilvl w:val="0"/>
          <w:numId w:val="3"/>
        </w:numPr>
        <w:ind w:right="0" w:hanging="360"/>
      </w:pPr>
      <w:r>
        <w:t xml:space="preserve">meanings of words will be </w:t>
      </w:r>
      <w:r>
        <w:t xml:space="preserve">explained in a sensible and factual way and </w:t>
      </w:r>
    </w:p>
    <w:p w:rsidR="00B87381" w:rsidRDefault="00C651DD">
      <w:pPr>
        <w:numPr>
          <w:ilvl w:val="0"/>
          <w:numId w:val="3"/>
        </w:numPr>
        <w:ind w:right="0" w:hanging="360"/>
      </w:pPr>
      <w:r>
        <w:t xml:space="preserve">staff may use their discretion in responding to questions and may say that the appropriate person to answer that question is the parent. </w:t>
      </w:r>
    </w:p>
    <w:p w:rsidR="00B87381" w:rsidRDefault="00C651DD">
      <w:pPr>
        <w:spacing w:after="0" w:line="259" w:lineRule="auto"/>
        <w:ind w:left="360" w:right="0" w:firstLine="0"/>
        <w:jc w:val="left"/>
      </w:pPr>
      <w:r>
        <w:t xml:space="preserve"> </w:t>
      </w:r>
    </w:p>
    <w:p w:rsidR="00B87381" w:rsidRDefault="004E3AD5">
      <w:pPr>
        <w:ind w:right="0"/>
      </w:pPr>
      <w:r>
        <w:t>Nancledra Primary School</w:t>
      </w:r>
      <w:r w:rsidR="00C651DD">
        <w:t xml:space="preserve"> believes that Sex and Relationships Education should meet the needs of </w:t>
      </w:r>
      <w:r w:rsidR="00C651DD">
        <w:rPr>
          <w:u w:val="single" w:color="000000"/>
        </w:rPr>
        <w:t>all</w:t>
      </w:r>
      <w:r w:rsidR="00C651DD">
        <w:t xml:space="preserve"> children mindful of their developing sexuality and be able to deal honestly and sensitively with sexual orientation, answer appropriate questions and offer support.</w:t>
      </w:r>
      <w:r w:rsidR="00C651DD">
        <w:t xml:space="preserve"> </w:t>
      </w:r>
    </w:p>
    <w:p w:rsidR="00B87381" w:rsidRDefault="00C651DD">
      <w:pPr>
        <w:spacing w:after="0" w:line="259" w:lineRule="auto"/>
        <w:ind w:left="0" w:right="0" w:firstLine="0"/>
        <w:jc w:val="left"/>
      </w:pPr>
      <w:r>
        <w:t xml:space="preserve"> </w:t>
      </w:r>
    </w:p>
    <w:p w:rsidR="00B87381" w:rsidRDefault="00C651DD">
      <w:pPr>
        <w:pStyle w:val="Heading1"/>
        <w:ind w:left="-5"/>
      </w:pPr>
      <w:r>
        <w:t xml:space="preserve">Confidentiality and Child Protection </w:t>
      </w:r>
    </w:p>
    <w:p w:rsidR="00B87381" w:rsidRDefault="00C651DD">
      <w:pPr>
        <w:spacing w:after="0" w:line="259" w:lineRule="auto"/>
        <w:ind w:left="0" w:right="0" w:firstLine="0"/>
        <w:jc w:val="left"/>
      </w:pPr>
      <w:r>
        <w:rPr>
          <w:b/>
        </w:rPr>
        <w:t xml:space="preserve"> </w:t>
      </w:r>
    </w:p>
    <w:p w:rsidR="00B87381" w:rsidRDefault="00C651DD">
      <w:pPr>
        <w:ind w:right="0"/>
      </w:pPr>
      <w:r>
        <w:lastRenderedPageBreak/>
        <w:t>As a general rule a child’s confidentiality is maintained by the member of staff concerned.</w:t>
      </w:r>
      <w:r>
        <w:t xml:space="preserve">  If this person believes that the child is at risk or in danger, she/he talks to the named Child Protection Co-</w:t>
      </w:r>
      <w:r>
        <w:t xml:space="preserve">ordinator who </w:t>
      </w:r>
      <w:proofErr w:type="gramStart"/>
      <w:r>
        <w:t>takes action</w:t>
      </w:r>
      <w:proofErr w:type="gramEnd"/>
      <w:r>
        <w:t xml:space="preserve"> as laid down in the Child Protection policy. </w:t>
      </w:r>
    </w:p>
    <w:p w:rsidR="00B87381" w:rsidRDefault="00C651DD">
      <w:pPr>
        <w:spacing w:after="0" w:line="259" w:lineRule="auto"/>
        <w:ind w:left="0" w:right="0" w:firstLine="0"/>
        <w:jc w:val="left"/>
      </w:pPr>
      <w:r>
        <w:t xml:space="preserve"> </w:t>
      </w:r>
    </w:p>
    <w:p w:rsidR="00B87381" w:rsidRDefault="00C651DD">
      <w:pPr>
        <w:pStyle w:val="Heading1"/>
        <w:ind w:left="-5"/>
      </w:pPr>
      <w:r>
        <w:t xml:space="preserve">Parental right to withdraw from Sex Education </w:t>
      </w:r>
    </w:p>
    <w:p w:rsidR="00B87381" w:rsidRDefault="00C651DD">
      <w:pPr>
        <w:spacing w:after="0" w:line="259" w:lineRule="auto"/>
        <w:ind w:left="0" w:right="0" w:firstLine="0"/>
        <w:jc w:val="left"/>
      </w:pPr>
      <w:r>
        <w:rPr>
          <w:b/>
        </w:rPr>
        <w:t xml:space="preserve"> </w:t>
      </w:r>
    </w:p>
    <w:p w:rsidR="00B87381" w:rsidRDefault="00C651DD">
      <w:pPr>
        <w:ind w:right="0"/>
      </w:pPr>
      <w:r>
        <w:t xml:space="preserve">Parents/Carers have the right to withdraw their children from all or part of the Sex Education provided at school. Parents </w:t>
      </w:r>
      <w:r>
        <w:rPr>
          <w:b/>
        </w:rPr>
        <w:t>must</w:t>
      </w:r>
      <w:r>
        <w:t xml:space="preserve"> </w:t>
      </w:r>
      <w:proofErr w:type="gramStart"/>
      <w:r>
        <w:t>make</w:t>
      </w:r>
      <w:r>
        <w:t xml:space="preserve"> contact with</w:t>
      </w:r>
      <w:proofErr w:type="gramEnd"/>
      <w:r>
        <w:t xml:space="preserve"> the school and request a meeting with the Headteacher, who is the only person that can authorise this.  Parents and carers </w:t>
      </w:r>
      <w:r>
        <w:rPr>
          <w:b/>
        </w:rPr>
        <w:t>cannot withdraw</w:t>
      </w:r>
      <w:r>
        <w:t xml:space="preserve"> their child from: Relationships education </w:t>
      </w:r>
    </w:p>
    <w:p w:rsidR="00B87381" w:rsidRDefault="00C651DD">
      <w:pPr>
        <w:ind w:right="0"/>
      </w:pPr>
      <w:r>
        <w:t xml:space="preserve">Health education </w:t>
      </w:r>
    </w:p>
    <w:p w:rsidR="00B87381" w:rsidRDefault="00C651DD">
      <w:pPr>
        <w:ind w:right="0"/>
      </w:pPr>
      <w:r>
        <w:t xml:space="preserve">National curriculum science </w:t>
      </w:r>
      <w:r>
        <w:t>–</w:t>
      </w:r>
      <w:r>
        <w:t xml:space="preserve"> including pu</w:t>
      </w:r>
      <w:r>
        <w:t xml:space="preserve">berty, reproduction and body changes including naming body parts with the correct scientific vocabulary. </w:t>
      </w:r>
    </w:p>
    <w:p w:rsidR="00B87381" w:rsidRDefault="00C651DD">
      <w:pPr>
        <w:spacing w:after="0" w:line="259" w:lineRule="auto"/>
        <w:ind w:left="0" w:right="0" w:firstLine="0"/>
        <w:jc w:val="left"/>
      </w:pPr>
      <w:r>
        <w:t xml:space="preserve"> </w:t>
      </w:r>
    </w:p>
    <w:p w:rsidR="00B87381" w:rsidRDefault="00C651DD">
      <w:pPr>
        <w:pStyle w:val="Heading1"/>
        <w:ind w:left="-5"/>
      </w:pPr>
      <w:r>
        <w:t xml:space="preserve">Communication with Parents </w:t>
      </w:r>
    </w:p>
    <w:p w:rsidR="00B87381" w:rsidRDefault="00C651DD">
      <w:pPr>
        <w:spacing w:after="0" w:line="259" w:lineRule="auto"/>
        <w:ind w:left="0" w:right="0" w:firstLine="0"/>
        <w:jc w:val="left"/>
      </w:pPr>
      <w:r>
        <w:rPr>
          <w:b/>
        </w:rPr>
        <w:t xml:space="preserve"> </w:t>
      </w:r>
    </w:p>
    <w:p w:rsidR="00B87381" w:rsidRDefault="00C651DD">
      <w:pPr>
        <w:ind w:right="0"/>
      </w:pPr>
      <w:r>
        <w:t xml:space="preserve">School informs families of what their child will be learning termly, including an overview of the objectives in every </w:t>
      </w:r>
      <w:r>
        <w:t>subject. This is</w:t>
      </w:r>
      <w:r w:rsidR="004E3AD5">
        <w:t xml:space="preserve"> shared via Seesaw</w:t>
      </w:r>
      <w:r>
        <w:t xml:space="preserve"> and can </w:t>
      </w:r>
      <w:r w:rsidR="006614FA">
        <w:t>also be found in our SPARK curriculum overview</w:t>
      </w:r>
      <w:r>
        <w:t xml:space="preserve">. </w:t>
      </w:r>
      <w:r>
        <w:t>Resources used and the scheme which we use are set out on our school website OR can be obtained by asking at the office or class teachers. Similarly</w:t>
      </w:r>
      <w:r w:rsidR="00502307">
        <w:t>,</w:t>
      </w:r>
      <w:r>
        <w:t xml:space="preserve"> ALL re</w:t>
      </w:r>
      <w:r>
        <w:t>sources used will be shared with parents on request and staff are always very happy to discuss any issues, worries or questions. We understand fully that this can be a sensitive subject and will do our best to work with families and support any concerns at</w:t>
      </w:r>
      <w:r>
        <w:t xml:space="preserve"> the earliest opportunity. </w:t>
      </w:r>
    </w:p>
    <w:sectPr w:rsidR="00B87381">
      <w:footerReference w:type="even" r:id="rId9"/>
      <w:footerReference w:type="default" r:id="rId10"/>
      <w:footerReference w:type="first" r:id="rId11"/>
      <w:pgSz w:w="12240" w:h="15840"/>
      <w:pgMar w:top="1346" w:right="1411" w:bottom="1235" w:left="1419"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651DD">
      <w:pPr>
        <w:spacing w:after="0" w:line="240" w:lineRule="auto"/>
      </w:pPr>
      <w:r>
        <w:separator/>
      </w:r>
    </w:p>
  </w:endnote>
  <w:endnote w:type="continuationSeparator" w:id="0">
    <w:p w:rsidR="00000000" w:rsidRDefault="00C6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381" w:rsidRDefault="00C651DD">
    <w:pPr>
      <w:tabs>
        <w:tab w:val="center" w:pos="4513"/>
        <w:tab w:val="right" w:pos="9410"/>
      </w:tabs>
      <w:spacing w:after="0" w:line="259" w:lineRule="auto"/>
      <w:ind w:left="0" w:right="0" w:firstLine="0"/>
      <w:jc w:val="left"/>
    </w:pPr>
    <w:r>
      <w:rPr>
        <w:sz w:val="18"/>
      </w:rPr>
      <w:t xml:space="preserve">SRE Policy </w:t>
    </w:r>
    <w:r>
      <w:rPr>
        <w:sz w:val="18"/>
      </w:rPr>
      <w:tab/>
    </w:r>
    <w:r>
      <w:rPr>
        <w:sz w:val="20"/>
      </w:rPr>
      <w:t xml:space="preserve"> </w:t>
    </w:r>
    <w:r>
      <w:rPr>
        <w:sz w:val="20"/>
      </w:rPr>
      <w:tab/>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fldChar w:fldCharType="begin"/>
    </w:r>
    <w:r>
      <w:instrText xml:space="preserve"> NUMPAGES   \* MERGEFORMAT </w:instrText>
    </w:r>
    <w:r>
      <w:fldChar w:fldCharType="separate"/>
    </w:r>
    <w:r>
      <w:rPr>
        <w:b/>
        <w:sz w:val="20"/>
      </w:rPr>
      <w:t>5</w:t>
    </w:r>
    <w:r>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381" w:rsidRDefault="00C651DD">
    <w:pPr>
      <w:tabs>
        <w:tab w:val="center" w:pos="4513"/>
        <w:tab w:val="right" w:pos="9410"/>
      </w:tabs>
      <w:spacing w:after="0" w:line="259" w:lineRule="auto"/>
      <w:ind w:left="0" w:right="0" w:firstLine="0"/>
      <w:jc w:val="left"/>
    </w:pPr>
    <w:r>
      <w:rPr>
        <w:sz w:val="18"/>
      </w:rPr>
      <w:t xml:space="preserve">SRE Policy </w:t>
    </w:r>
    <w:r>
      <w:rPr>
        <w:sz w:val="18"/>
      </w:rPr>
      <w:tab/>
    </w:r>
    <w:r>
      <w:rPr>
        <w:sz w:val="20"/>
      </w:rPr>
      <w:t xml:space="preserve"> </w:t>
    </w:r>
    <w:r>
      <w:rPr>
        <w:sz w:val="20"/>
      </w:rPr>
      <w:tab/>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fldChar w:fldCharType="begin"/>
    </w:r>
    <w:r>
      <w:instrText xml:space="preserve"> NUMPAGES   \* MERGEFORMAT </w:instrText>
    </w:r>
    <w:r>
      <w:fldChar w:fldCharType="separate"/>
    </w:r>
    <w:r>
      <w:rPr>
        <w:b/>
        <w:sz w:val="20"/>
      </w:rPr>
      <w:t>5</w:t>
    </w:r>
    <w:r>
      <w:rPr>
        <w:b/>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381" w:rsidRDefault="00C651DD">
    <w:pPr>
      <w:tabs>
        <w:tab w:val="center" w:pos="4513"/>
        <w:tab w:val="right" w:pos="9410"/>
      </w:tabs>
      <w:spacing w:after="0" w:line="259" w:lineRule="auto"/>
      <w:ind w:left="0" w:right="0" w:firstLine="0"/>
      <w:jc w:val="left"/>
    </w:pPr>
    <w:r>
      <w:rPr>
        <w:sz w:val="18"/>
      </w:rPr>
      <w:t xml:space="preserve">SRE Policy </w:t>
    </w:r>
    <w:r>
      <w:rPr>
        <w:sz w:val="18"/>
      </w:rPr>
      <w:tab/>
    </w:r>
    <w:r>
      <w:rPr>
        <w:sz w:val="20"/>
      </w:rPr>
      <w:t xml:space="preserve"> </w:t>
    </w:r>
    <w:r>
      <w:rPr>
        <w:sz w:val="20"/>
      </w:rPr>
      <w:tab/>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fldChar w:fldCharType="begin"/>
    </w:r>
    <w:r>
      <w:instrText xml:space="preserve"> NUMPAGES   \* MERGEFORMAT </w:instrText>
    </w:r>
    <w:r>
      <w:fldChar w:fldCharType="separate"/>
    </w:r>
    <w:r>
      <w:rPr>
        <w:b/>
        <w:sz w:val="20"/>
      </w:rPr>
      <w:t>5</w:t>
    </w:r>
    <w:r>
      <w:rPr>
        <w:b/>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651DD">
      <w:pPr>
        <w:spacing w:after="0" w:line="240" w:lineRule="auto"/>
      </w:pPr>
      <w:r>
        <w:separator/>
      </w:r>
    </w:p>
  </w:footnote>
  <w:footnote w:type="continuationSeparator" w:id="0">
    <w:p w:rsidR="00000000" w:rsidRDefault="00C65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3482"/>
    <w:multiLevelType w:val="hybridMultilevel"/>
    <w:tmpl w:val="23D85A28"/>
    <w:lvl w:ilvl="0" w:tplc="1D1AED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DC4E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AC2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A421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C13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DCB6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6C92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16AD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30B2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04595A"/>
    <w:multiLevelType w:val="hybridMultilevel"/>
    <w:tmpl w:val="4614D686"/>
    <w:lvl w:ilvl="0" w:tplc="70968D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87B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C626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109B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686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02B0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4A32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6ED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5EE9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F13F2B"/>
    <w:multiLevelType w:val="hybridMultilevel"/>
    <w:tmpl w:val="100E2866"/>
    <w:lvl w:ilvl="0" w:tplc="500441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6B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9A4A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40C0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48C8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F2A6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CC77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8CC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F443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81"/>
    <w:rsid w:val="004E3AD5"/>
    <w:rsid w:val="00502307"/>
    <w:rsid w:val="006614FA"/>
    <w:rsid w:val="00B87381"/>
    <w:rsid w:val="00C6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D2B5"/>
  <w15:docId w15:val="{26D83405-C5ED-4E86-AA44-23F48C0A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Brooker</dc:creator>
  <cp:keywords/>
  <cp:lastModifiedBy>Helen O'Kane</cp:lastModifiedBy>
  <cp:revision>4</cp:revision>
  <dcterms:created xsi:type="dcterms:W3CDTF">2024-12-08T20:58:00Z</dcterms:created>
  <dcterms:modified xsi:type="dcterms:W3CDTF">2024-12-08T21:00:00Z</dcterms:modified>
</cp:coreProperties>
</file>